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1EE3" w14:textId="77777777" w:rsidR="00D25EC4" w:rsidRPr="00D25EC4" w:rsidRDefault="00D25EC4" w:rsidP="00D25EC4">
      <w:pPr>
        <w:jc w:val="center"/>
        <w:rPr>
          <w:rFonts w:ascii="Arial Narrow" w:hAnsi="Arial Narrow"/>
          <w:sz w:val="24"/>
          <w:szCs w:val="24"/>
        </w:rPr>
      </w:pPr>
      <w:r w:rsidRPr="00D25EC4">
        <w:rPr>
          <w:rFonts w:ascii="Arial Narrow" w:hAnsi="Arial Narrow"/>
          <w:sz w:val="24"/>
          <w:szCs w:val="24"/>
        </w:rPr>
        <w:t>KERRY COMMUNITY COUNCIL</w:t>
      </w:r>
    </w:p>
    <w:p w14:paraId="2505334F" w14:textId="77777777" w:rsidR="00D25EC4" w:rsidRPr="00D25EC4" w:rsidRDefault="00D25EC4">
      <w:pPr>
        <w:rPr>
          <w:rFonts w:ascii="Arial Narrow" w:hAnsi="Arial Narrow"/>
          <w:sz w:val="24"/>
          <w:szCs w:val="24"/>
        </w:rPr>
      </w:pPr>
      <w:r w:rsidRPr="00D25EC4">
        <w:rPr>
          <w:rFonts w:ascii="Arial Narrow" w:hAnsi="Arial Narrow"/>
          <w:sz w:val="24"/>
          <w:szCs w:val="24"/>
        </w:rPr>
        <w:t xml:space="preserve">General Data Protection Awareness Checklist for Councillors </w:t>
      </w:r>
    </w:p>
    <w:p w14:paraId="4BD7CF7B" w14:textId="77777777" w:rsidR="00D25EC4" w:rsidRPr="00D25EC4" w:rsidRDefault="00D25EC4">
      <w:pPr>
        <w:rPr>
          <w:rFonts w:ascii="Arial Narrow" w:hAnsi="Arial Narrow"/>
          <w:sz w:val="24"/>
          <w:szCs w:val="24"/>
        </w:rPr>
      </w:pPr>
      <w:r w:rsidRPr="00D25EC4">
        <w:rPr>
          <w:rFonts w:ascii="Arial Narrow" w:hAnsi="Arial Narrow"/>
          <w:sz w:val="24"/>
          <w:szCs w:val="24"/>
        </w:rPr>
        <w:t xml:space="preserve">The General Data Protection Regulation (GDPR) and Data Protection Act </w:t>
      </w:r>
      <w:r w:rsidRPr="00D25EC4">
        <w:rPr>
          <w:rFonts w:ascii="Arial Narrow" w:hAnsi="Arial Narrow"/>
          <w:color w:val="000000"/>
          <w:sz w:val="24"/>
          <w:szCs w:val="24"/>
        </w:rPr>
        <w:t>2018</w:t>
      </w:r>
      <w:r w:rsidRPr="00D25EC4">
        <w:rPr>
          <w:rFonts w:ascii="Arial Narrow" w:hAnsi="Arial Narrow"/>
          <w:sz w:val="24"/>
          <w:szCs w:val="24"/>
        </w:rPr>
        <w:t xml:space="preserve">. </w:t>
      </w:r>
    </w:p>
    <w:p w14:paraId="60B20EA0" w14:textId="77777777" w:rsidR="00D25EC4" w:rsidRPr="00D25EC4" w:rsidRDefault="00D25EC4">
      <w:pPr>
        <w:rPr>
          <w:rFonts w:ascii="Arial Narrow" w:hAnsi="Arial Narrow"/>
          <w:sz w:val="24"/>
          <w:szCs w:val="24"/>
        </w:rPr>
      </w:pPr>
      <w:r w:rsidRPr="00D25EC4">
        <w:rPr>
          <w:rFonts w:ascii="Arial Narrow" w:hAnsi="Arial Narrow"/>
          <w:sz w:val="24"/>
          <w:szCs w:val="24"/>
        </w:rPr>
        <w:t xml:space="preserve">Whilst community councils are expected to comply with GDPR, individual councillors will also need to ensure that they protect an individual’s personal data whether it is stored electronically or as a hard copy. </w:t>
      </w:r>
    </w:p>
    <w:p w14:paraId="43DEB9AF" w14:textId="0688CFA9" w:rsidR="00D25EC4" w:rsidRPr="00D25EC4" w:rsidRDefault="00D25EC4">
      <w:pPr>
        <w:rPr>
          <w:rFonts w:ascii="Arial Narrow" w:hAnsi="Arial Narrow"/>
          <w:sz w:val="24"/>
          <w:szCs w:val="24"/>
        </w:rPr>
      </w:pPr>
      <w:r w:rsidRPr="00D25EC4">
        <w:rPr>
          <w:rFonts w:ascii="Arial Narrow" w:hAnsi="Arial Narrow"/>
          <w:sz w:val="24"/>
          <w:szCs w:val="24"/>
        </w:rPr>
        <w:t xml:space="preserve">This applies only to living individuals (not the deceased, companies, other </w:t>
      </w:r>
      <w:r w:rsidR="00B570C9" w:rsidRPr="00D25EC4">
        <w:rPr>
          <w:rFonts w:ascii="Arial Narrow" w:hAnsi="Arial Narrow"/>
          <w:sz w:val="24"/>
          <w:szCs w:val="24"/>
        </w:rPr>
        <w:t>authorities,</w:t>
      </w:r>
      <w:r w:rsidRPr="00D25EC4">
        <w:rPr>
          <w:rFonts w:ascii="Arial Narrow" w:hAnsi="Arial Narrow"/>
          <w:sz w:val="24"/>
          <w:szCs w:val="24"/>
        </w:rPr>
        <w:t xml:space="preserve"> and charities) </w:t>
      </w:r>
    </w:p>
    <w:p w14:paraId="037E08BA" w14:textId="77777777" w:rsidR="00D25EC4" w:rsidRPr="00D25EC4" w:rsidRDefault="00D25EC4">
      <w:pPr>
        <w:rPr>
          <w:rFonts w:ascii="Arial Narrow" w:hAnsi="Arial Narrow"/>
          <w:sz w:val="24"/>
          <w:szCs w:val="24"/>
        </w:rPr>
      </w:pPr>
      <w:r w:rsidRPr="00D25EC4">
        <w:rPr>
          <w:rFonts w:ascii="Arial Narrow" w:hAnsi="Arial Narrow"/>
          <w:sz w:val="24"/>
          <w:szCs w:val="24"/>
        </w:rPr>
        <w:t>Personal data includes:</w:t>
      </w:r>
    </w:p>
    <w:p w14:paraId="42D31201" w14:textId="727CF922" w:rsidR="00D25EC4" w:rsidRPr="00D25EC4" w:rsidRDefault="00D25EC4" w:rsidP="00D25EC4">
      <w:pPr>
        <w:spacing w:line="240" w:lineRule="auto"/>
        <w:contextualSpacing/>
        <w:rPr>
          <w:rFonts w:ascii="Arial Narrow" w:hAnsi="Arial Narrow"/>
          <w:sz w:val="24"/>
          <w:szCs w:val="24"/>
        </w:rPr>
      </w:pPr>
      <w:r w:rsidRPr="00D25EC4">
        <w:rPr>
          <w:rFonts w:ascii="Arial Narrow" w:hAnsi="Arial Narrow"/>
          <w:sz w:val="24"/>
          <w:szCs w:val="24"/>
        </w:rPr>
        <w:t>• Names and addresses</w:t>
      </w:r>
    </w:p>
    <w:p w14:paraId="14277D37" w14:textId="262B9EEF" w:rsidR="00D25EC4" w:rsidRPr="00D25EC4" w:rsidRDefault="00D25EC4" w:rsidP="00D25EC4">
      <w:pPr>
        <w:spacing w:line="240" w:lineRule="auto"/>
        <w:contextualSpacing/>
        <w:rPr>
          <w:rFonts w:ascii="Arial Narrow" w:hAnsi="Arial Narrow"/>
          <w:sz w:val="24"/>
          <w:szCs w:val="24"/>
        </w:rPr>
      </w:pPr>
      <w:r w:rsidRPr="00D25EC4">
        <w:rPr>
          <w:rFonts w:ascii="Arial Narrow" w:hAnsi="Arial Narrow"/>
          <w:sz w:val="24"/>
          <w:szCs w:val="24"/>
        </w:rPr>
        <w:t xml:space="preserve">• Telephone numbers </w:t>
      </w:r>
    </w:p>
    <w:p w14:paraId="4D5C4E8F" w14:textId="77777777" w:rsidR="00D25EC4" w:rsidRPr="00D25EC4" w:rsidRDefault="00D25EC4" w:rsidP="00D25EC4">
      <w:pPr>
        <w:spacing w:line="240" w:lineRule="auto"/>
        <w:contextualSpacing/>
        <w:rPr>
          <w:rFonts w:ascii="Arial Narrow" w:hAnsi="Arial Narrow"/>
          <w:sz w:val="24"/>
          <w:szCs w:val="24"/>
        </w:rPr>
      </w:pPr>
      <w:r w:rsidRPr="00D25EC4">
        <w:rPr>
          <w:rFonts w:ascii="Arial Narrow" w:hAnsi="Arial Narrow"/>
          <w:sz w:val="24"/>
          <w:szCs w:val="24"/>
        </w:rPr>
        <w:t>• Email addresses</w:t>
      </w:r>
    </w:p>
    <w:p w14:paraId="24742652" w14:textId="3F6E840A" w:rsidR="00D25EC4" w:rsidRDefault="00D25EC4" w:rsidP="00D25EC4">
      <w:pPr>
        <w:spacing w:line="240" w:lineRule="auto"/>
        <w:contextualSpacing/>
        <w:rPr>
          <w:rFonts w:ascii="Arial Narrow" w:hAnsi="Arial Narrow"/>
          <w:sz w:val="24"/>
          <w:szCs w:val="24"/>
        </w:rPr>
      </w:pPr>
      <w:r w:rsidRPr="00D25EC4">
        <w:rPr>
          <w:rFonts w:ascii="Arial Narrow" w:hAnsi="Arial Narrow"/>
          <w:sz w:val="24"/>
          <w:szCs w:val="24"/>
        </w:rPr>
        <w:t xml:space="preserve">• IP addresses </w:t>
      </w:r>
    </w:p>
    <w:p w14:paraId="71DF8456" w14:textId="77777777" w:rsidR="00D25EC4" w:rsidRPr="00D25EC4" w:rsidRDefault="00D25EC4" w:rsidP="00D25EC4">
      <w:pPr>
        <w:spacing w:line="240" w:lineRule="auto"/>
        <w:contextualSpacing/>
        <w:rPr>
          <w:rFonts w:ascii="Arial Narrow" w:hAnsi="Arial Narrow"/>
          <w:sz w:val="24"/>
          <w:szCs w:val="24"/>
        </w:rPr>
      </w:pPr>
    </w:p>
    <w:p w14:paraId="657C78E5" w14:textId="77777777" w:rsidR="00D25EC4" w:rsidRPr="00D25EC4" w:rsidRDefault="00D25EC4">
      <w:pPr>
        <w:rPr>
          <w:rFonts w:ascii="Arial Narrow" w:hAnsi="Arial Narrow"/>
          <w:sz w:val="24"/>
          <w:szCs w:val="24"/>
        </w:rPr>
      </w:pPr>
      <w:r w:rsidRPr="00D25EC4">
        <w:rPr>
          <w:rFonts w:ascii="Arial Narrow" w:hAnsi="Arial Narrow"/>
          <w:sz w:val="24"/>
          <w:szCs w:val="24"/>
        </w:rPr>
        <w:t xml:space="preserve">The following measures are recommended to help councillors comply with GDPR: </w:t>
      </w:r>
    </w:p>
    <w:p w14:paraId="1FAF4004" w14:textId="212723F7" w:rsidR="00D25EC4" w:rsidRPr="00D25EC4" w:rsidRDefault="00D25EC4" w:rsidP="00D25EC4">
      <w:pPr>
        <w:pStyle w:val="ListParagraph"/>
        <w:numPr>
          <w:ilvl w:val="0"/>
          <w:numId w:val="1"/>
        </w:numPr>
        <w:spacing w:line="240" w:lineRule="auto"/>
        <w:rPr>
          <w:rFonts w:ascii="Arial Narrow" w:hAnsi="Arial Narrow"/>
          <w:sz w:val="24"/>
          <w:szCs w:val="24"/>
        </w:rPr>
      </w:pPr>
      <w:r w:rsidRPr="00D25EC4">
        <w:rPr>
          <w:rFonts w:ascii="Arial Narrow" w:hAnsi="Arial Narrow"/>
          <w:sz w:val="24"/>
          <w:szCs w:val="24"/>
        </w:rPr>
        <w:t xml:space="preserve">Set up a separate email account for </w:t>
      </w:r>
      <w:r w:rsidR="00205216">
        <w:rPr>
          <w:rFonts w:ascii="Arial Narrow" w:hAnsi="Arial Narrow"/>
          <w:sz w:val="24"/>
          <w:szCs w:val="24"/>
        </w:rPr>
        <w:t>community</w:t>
      </w:r>
      <w:r w:rsidRPr="00D25EC4">
        <w:rPr>
          <w:rFonts w:ascii="Arial Narrow" w:hAnsi="Arial Narrow"/>
          <w:sz w:val="24"/>
          <w:szCs w:val="24"/>
        </w:rPr>
        <w:t xml:space="preserve"> council correspondence and try to separate from personal email.</w:t>
      </w:r>
    </w:p>
    <w:p w14:paraId="23457C20" w14:textId="2137A6DB" w:rsidR="00D25EC4" w:rsidRPr="00D25EC4" w:rsidRDefault="00D25EC4" w:rsidP="00D25EC4">
      <w:pPr>
        <w:pStyle w:val="ListParagraph"/>
        <w:numPr>
          <w:ilvl w:val="0"/>
          <w:numId w:val="1"/>
        </w:numPr>
        <w:spacing w:line="240" w:lineRule="auto"/>
        <w:rPr>
          <w:rFonts w:ascii="Arial Narrow" w:hAnsi="Arial Narrow"/>
          <w:sz w:val="24"/>
          <w:szCs w:val="24"/>
        </w:rPr>
      </w:pPr>
      <w:r w:rsidRPr="00D25EC4">
        <w:rPr>
          <w:rFonts w:ascii="Arial Narrow" w:hAnsi="Arial Narrow"/>
          <w:sz w:val="24"/>
          <w:szCs w:val="24"/>
        </w:rPr>
        <w:t xml:space="preserve">Ensure that all devices (computers, laptops, phones) are password protected. </w:t>
      </w:r>
    </w:p>
    <w:p w14:paraId="5F9E5968" w14:textId="7A78E34F" w:rsidR="00D25EC4" w:rsidRPr="00D25EC4" w:rsidRDefault="00D25EC4" w:rsidP="00D25EC4">
      <w:pPr>
        <w:pStyle w:val="ListParagraph"/>
        <w:numPr>
          <w:ilvl w:val="0"/>
          <w:numId w:val="1"/>
        </w:numPr>
        <w:spacing w:line="240" w:lineRule="auto"/>
        <w:rPr>
          <w:rFonts w:ascii="Arial Narrow" w:hAnsi="Arial Narrow"/>
          <w:sz w:val="24"/>
          <w:szCs w:val="24"/>
        </w:rPr>
      </w:pPr>
      <w:r w:rsidRPr="00D25EC4">
        <w:rPr>
          <w:rFonts w:ascii="Arial Narrow" w:hAnsi="Arial Narrow"/>
          <w:sz w:val="24"/>
          <w:szCs w:val="24"/>
        </w:rPr>
        <w:t xml:space="preserve">Do not forward on emails or email threads that may contain personal data. </w:t>
      </w:r>
    </w:p>
    <w:p w14:paraId="0CC2173F" w14:textId="40E0D124" w:rsidR="00D25EC4" w:rsidRPr="00D25EC4" w:rsidRDefault="00D25EC4" w:rsidP="00D25EC4">
      <w:pPr>
        <w:pStyle w:val="ListParagraph"/>
        <w:numPr>
          <w:ilvl w:val="0"/>
          <w:numId w:val="1"/>
        </w:numPr>
        <w:spacing w:line="240" w:lineRule="auto"/>
        <w:rPr>
          <w:rFonts w:ascii="Arial Narrow" w:hAnsi="Arial Narrow"/>
          <w:sz w:val="24"/>
          <w:szCs w:val="24"/>
        </w:rPr>
      </w:pPr>
      <w:r w:rsidRPr="00D25EC4">
        <w:rPr>
          <w:rFonts w:ascii="Arial Narrow" w:hAnsi="Arial Narrow"/>
          <w:sz w:val="24"/>
          <w:szCs w:val="24"/>
        </w:rPr>
        <w:t xml:space="preserve">Review any hardcopy information and if no longer relevant destroy using a suitable method (Crosscut shredder or destruction service). Ensure Clerk is aware of actions before destruction. </w:t>
      </w:r>
    </w:p>
    <w:p w14:paraId="326CF503" w14:textId="77777777" w:rsidR="00D25EC4" w:rsidRPr="00D25EC4" w:rsidRDefault="00D25EC4" w:rsidP="00D25EC4">
      <w:pPr>
        <w:pStyle w:val="ListParagraph"/>
        <w:numPr>
          <w:ilvl w:val="0"/>
          <w:numId w:val="1"/>
        </w:numPr>
        <w:spacing w:line="240" w:lineRule="auto"/>
        <w:rPr>
          <w:rFonts w:ascii="Arial Narrow" w:hAnsi="Arial Narrow"/>
          <w:sz w:val="24"/>
          <w:szCs w:val="24"/>
        </w:rPr>
      </w:pPr>
      <w:r w:rsidRPr="00D25EC4">
        <w:rPr>
          <w:rFonts w:ascii="Arial Narrow" w:hAnsi="Arial Narrow"/>
          <w:sz w:val="24"/>
          <w:szCs w:val="24"/>
        </w:rPr>
        <w:t xml:space="preserve">Where possible direct all correspondence to the clerk who can obtain the necessary consent </w:t>
      </w:r>
    </w:p>
    <w:p w14:paraId="3A394677" w14:textId="77777777" w:rsidR="00D25EC4" w:rsidRPr="00D25EC4" w:rsidRDefault="00D25EC4" w:rsidP="00D25EC4">
      <w:pPr>
        <w:pStyle w:val="ListParagraph"/>
        <w:numPr>
          <w:ilvl w:val="0"/>
          <w:numId w:val="1"/>
        </w:numPr>
        <w:spacing w:line="240" w:lineRule="auto"/>
        <w:rPr>
          <w:rFonts w:ascii="Arial Narrow" w:hAnsi="Arial Narrow"/>
          <w:sz w:val="24"/>
          <w:szCs w:val="24"/>
        </w:rPr>
      </w:pPr>
      <w:r w:rsidRPr="00D25EC4">
        <w:rPr>
          <w:rFonts w:ascii="Arial Narrow" w:hAnsi="Arial Narrow"/>
          <w:sz w:val="24"/>
          <w:szCs w:val="24"/>
        </w:rPr>
        <w:t xml:space="preserve">Where possible avoid holding an individual’s information in a councillor’s home or on a councillor’s own PC. </w:t>
      </w:r>
    </w:p>
    <w:p w14:paraId="2F1273B4" w14:textId="4A2A4A35" w:rsidR="00D25EC4" w:rsidRPr="00D25EC4" w:rsidRDefault="00D25EC4" w:rsidP="00D25EC4">
      <w:pPr>
        <w:pStyle w:val="ListParagraph"/>
        <w:numPr>
          <w:ilvl w:val="0"/>
          <w:numId w:val="1"/>
        </w:numPr>
        <w:spacing w:line="240" w:lineRule="auto"/>
        <w:rPr>
          <w:rFonts w:ascii="Arial Narrow" w:hAnsi="Arial Narrow"/>
          <w:sz w:val="24"/>
          <w:szCs w:val="24"/>
        </w:rPr>
      </w:pPr>
      <w:r w:rsidRPr="00D25EC4">
        <w:rPr>
          <w:rFonts w:ascii="Arial Narrow" w:hAnsi="Arial Narrow"/>
          <w:sz w:val="24"/>
          <w:szCs w:val="24"/>
        </w:rPr>
        <w:t xml:space="preserve">If a councillor must hold any information containing personal data on behalf of the Community Council, it needs to be stored securely in a locked room or cabinet or if on a PC, in an encrypted folder or drive. </w:t>
      </w:r>
    </w:p>
    <w:p w14:paraId="417F4F69" w14:textId="003D2364" w:rsidR="00D25EC4" w:rsidRPr="00D25EC4" w:rsidRDefault="00D25EC4" w:rsidP="00D25EC4">
      <w:pPr>
        <w:pStyle w:val="ListParagraph"/>
        <w:numPr>
          <w:ilvl w:val="0"/>
          <w:numId w:val="1"/>
        </w:numPr>
        <w:spacing w:line="240" w:lineRule="auto"/>
        <w:rPr>
          <w:rFonts w:ascii="Arial Narrow" w:hAnsi="Arial Narrow"/>
          <w:sz w:val="24"/>
          <w:szCs w:val="24"/>
        </w:rPr>
      </w:pPr>
      <w:r w:rsidRPr="00D25EC4">
        <w:rPr>
          <w:rFonts w:ascii="Arial Narrow" w:hAnsi="Arial Narrow"/>
          <w:sz w:val="24"/>
          <w:szCs w:val="24"/>
        </w:rPr>
        <w:t xml:space="preserve">Make sure your antivirus software and operating system are up to date. </w:t>
      </w:r>
    </w:p>
    <w:p w14:paraId="0D2606CB" w14:textId="77777777" w:rsidR="00D25EC4" w:rsidRPr="00D25EC4" w:rsidRDefault="00D25EC4" w:rsidP="00D25EC4">
      <w:pPr>
        <w:pStyle w:val="ListParagraph"/>
        <w:numPr>
          <w:ilvl w:val="0"/>
          <w:numId w:val="1"/>
        </w:numPr>
        <w:spacing w:line="240" w:lineRule="auto"/>
        <w:rPr>
          <w:rFonts w:ascii="Arial Narrow" w:hAnsi="Arial Narrow"/>
          <w:sz w:val="24"/>
          <w:szCs w:val="24"/>
        </w:rPr>
      </w:pPr>
      <w:r w:rsidRPr="00D25EC4">
        <w:rPr>
          <w:rFonts w:ascii="Arial Narrow" w:hAnsi="Arial Narrow"/>
          <w:sz w:val="24"/>
          <w:szCs w:val="24"/>
        </w:rPr>
        <w:t xml:space="preserve">Make sure your </w:t>
      </w:r>
      <w:proofErr w:type="gramStart"/>
      <w:r w:rsidRPr="00D25EC4">
        <w:rPr>
          <w:rFonts w:ascii="Arial Narrow" w:hAnsi="Arial Narrow"/>
          <w:sz w:val="24"/>
          <w:szCs w:val="24"/>
        </w:rPr>
        <w:t>computer’s</w:t>
      </w:r>
      <w:proofErr w:type="gramEnd"/>
      <w:r w:rsidRPr="00D25EC4">
        <w:rPr>
          <w:rFonts w:ascii="Arial Narrow" w:hAnsi="Arial Narrow"/>
          <w:sz w:val="24"/>
          <w:szCs w:val="24"/>
        </w:rPr>
        <w:t xml:space="preserve"> and router’s firewall is turned on </w:t>
      </w:r>
    </w:p>
    <w:p w14:paraId="3F465985" w14:textId="2EA07C8B" w:rsidR="00D25EC4" w:rsidRPr="00D25EC4" w:rsidRDefault="00D25EC4" w:rsidP="00D25EC4">
      <w:pPr>
        <w:pStyle w:val="ListParagraph"/>
        <w:numPr>
          <w:ilvl w:val="0"/>
          <w:numId w:val="1"/>
        </w:numPr>
        <w:spacing w:line="240" w:lineRule="auto"/>
        <w:rPr>
          <w:rFonts w:ascii="Arial Narrow" w:hAnsi="Arial Narrow"/>
          <w:sz w:val="24"/>
          <w:szCs w:val="24"/>
        </w:rPr>
      </w:pPr>
      <w:r w:rsidRPr="00D25EC4">
        <w:rPr>
          <w:rFonts w:ascii="Arial Narrow" w:hAnsi="Arial Narrow"/>
          <w:sz w:val="24"/>
          <w:szCs w:val="24"/>
        </w:rPr>
        <w:t xml:space="preserve">Inform Clerk and request Data Protection Officer advised of any breaches within 48 hours. </w:t>
      </w:r>
    </w:p>
    <w:p w14:paraId="554F3F39" w14:textId="67987D6F" w:rsidR="00D25EC4" w:rsidRPr="00D25EC4" w:rsidRDefault="00D25EC4" w:rsidP="00D25EC4">
      <w:pPr>
        <w:pStyle w:val="ListParagraph"/>
        <w:numPr>
          <w:ilvl w:val="0"/>
          <w:numId w:val="1"/>
        </w:numPr>
        <w:spacing w:line="240" w:lineRule="auto"/>
        <w:rPr>
          <w:rFonts w:ascii="Arial Narrow" w:hAnsi="Arial Narrow"/>
          <w:sz w:val="24"/>
          <w:szCs w:val="24"/>
        </w:rPr>
      </w:pPr>
      <w:r w:rsidRPr="00D25EC4">
        <w:rPr>
          <w:rFonts w:ascii="Arial Narrow" w:hAnsi="Arial Narrow"/>
          <w:sz w:val="24"/>
          <w:szCs w:val="24"/>
        </w:rPr>
        <w:t>Ensure the Data Protection Officer of any breaches within 48 hours.</w:t>
      </w:r>
    </w:p>
    <w:p w14:paraId="49BF3135" w14:textId="77777777" w:rsidR="00D25EC4" w:rsidRPr="00D25EC4" w:rsidRDefault="00D25EC4" w:rsidP="00D25EC4">
      <w:pPr>
        <w:spacing w:line="240" w:lineRule="auto"/>
        <w:contextualSpacing/>
        <w:rPr>
          <w:rFonts w:ascii="Arial Narrow" w:hAnsi="Arial Narrow"/>
          <w:sz w:val="24"/>
          <w:szCs w:val="24"/>
        </w:rPr>
      </w:pPr>
    </w:p>
    <w:p w14:paraId="074A9EDC" w14:textId="001EB452" w:rsidR="00D25EC4" w:rsidRPr="00D25EC4" w:rsidRDefault="00D25EC4">
      <w:pPr>
        <w:rPr>
          <w:rFonts w:ascii="Arial Narrow" w:hAnsi="Arial Narrow"/>
          <w:sz w:val="24"/>
          <w:szCs w:val="24"/>
        </w:rPr>
      </w:pPr>
      <w:r w:rsidRPr="00D25EC4">
        <w:rPr>
          <w:rFonts w:ascii="Arial Narrow" w:hAnsi="Arial Narrow"/>
          <w:sz w:val="24"/>
          <w:szCs w:val="24"/>
        </w:rPr>
        <w:t xml:space="preserve">I confirm that I have read the information above and understand my responsibility as a </w:t>
      </w:r>
      <w:r>
        <w:rPr>
          <w:rFonts w:ascii="Arial Narrow" w:hAnsi="Arial Narrow"/>
          <w:sz w:val="24"/>
          <w:szCs w:val="24"/>
        </w:rPr>
        <w:t>community</w:t>
      </w:r>
      <w:r w:rsidRPr="00D25EC4">
        <w:rPr>
          <w:rFonts w:ascii="Arial Narrow" w:hAnsi="Arial Narrow"/>
          <w:sz w:val="24"/>
          <w:szCs w:val="24"/>
        </w:rPr>
        <w:t xml:space="preserve"> councillor for protecting personal data. </w:t>
      </w:r>
    </w:p>
    <w:p w14:paraId="73AA8F39" w14:textId="77777777" w:rsidR="00D25EC4" w:rsidRPr="00D25EC4" w:rsidRDefault="00D25EC4">
      <w:pPr>
        <w:rPr>
          <w:rFonts w:ascii="Arial Narrow" w:hAnsi="Arial Narrow"/>
          <w:sz w:val="24"/>
          <w:szCs w:val="24"/>
        </w:rPr>
      </w:pPr>
      <w:r w:rsidRPr="00D25EC4">
        <w:rPr>
          <w:rFonts w:ascii="Arial Narrow" w:hAnsi="Arial Narrow"/>
          <w:sz w:val="24"/>
          <w:szCs w:val="24"/>
        </w:rPr>
        <w:t xml:space="preserve">NAME </w:t>
      </w:r>
    </w:p>
    <w:p w14:paraId="133E16E9" w14:textId="77777777" w:rsidR="00D25EC4" w:rsidRPr="00D25EC4" w:rsidRDefault="00D25EC4">
      <w:pPr>
        <w:rPr>
          <w:rFonts w:ascii="Arial Narrow" w:hAnsi="Arial Narrow"/>
          <w:sz w:val="24"/>
          <w:szCs w:val="24"/>
        </w:rPr>
      </w:pPr>
      <w:r w:rsidRPr="00D25EC4">
        <w:rPr>
          <w:rFonts w:ascii="Arial Narrow" w:hAnsi="Arial Narrow"/>
          <w:sz w:val="24"/>
          <w:szCs w:val="24"/>
        </w:rPr>
        <w:t xml:space="preserve">Signed: </w:t>
      </w:r>
    </w:p>
    <w:p w14:paraId="228AE013" w14:textId="7145864C" w:rsidR="00430FD3" w:rsidRPr="00D25EC4" w:rsidRDefault="00D25EC4">
      <w:pPr>
        <w:rPr>
          <w:rFonts w:ascii="Arial Narrow" w:hAnsi="Arial Narrow"/>
          <w:sz w:val="24"/>
          <w:szCs w:val="24"/>
        </w:rPr>
      </w:pPr>
      <w:r w:rsidRPr="00D25EC4">
        <w:rPr>
          <w:rFonts w:ascii="Arial Narrow" w:hAnsi="Arial Narrow"/>
          <w:sz w:val="24"/>
          <w:szCs w:val="24"/>
        </w:rPr>
        <w:t>Date:</w:t>
      </w:r>
    </w:p>
    <w:p w14:paraId="76B40E13" w14:textId="77777777" w:rsidR="00D25EC4" w:rsidRPr="00D25EC4" w:rsidRDefault="00D25EC4">
      <w:pPr>
        <w:rPr>
          <w:rFonts w:ascii="Arial Narrow" w:hAnsi="Arial Narrow"/>
          <w:sz w:val="24"/>
          <w:szCs w:val="24"/>
        </w:rPr>
      </w:pPr>
    </w:p>
    <w:p w14:paraId="5A8D5548" w14:textId="7B0D9F11" w:rsidR="00D25EC4" w:rsidRPr="00D25EC4" w:rsidRDefault="00D25EC4">
      <w:pPr>
        <w:rPr>
          <w:rFonts w:ascii="Arial Narrow" w:hAnsi="Arial Narrow"/>
          <w:sz w:val="20"/>
          <w:szCs w:val="20"/>
        </w:rPr>
      </w:pPr>
      <w:r w:rsidRPr="00D25EC4">
        <w:rPr>
          <w:rFonts w:ascii="Arial Narrow" w:hAnsi="Arial Narrow"/>
          <w:sz w:val="20"/>
          <w:szCs w:val="20"/>
        </w:rPr>
        <w:t>© Copyright 2022 SLCC Members may use and adapt these documents within their own councils on the understanding that the copyright remains with the SLCC. The Society of Local Council Clerks is a company limited by guarantee and registered in England and Wales with company registration number 10566132. Registered office: 8, The Crescent, Taunton, Somerset TA1 4EA.</w:t>
      </w:r>
    </w:p>
    <w:sectPr w:rsidR="00D25EC4" w:rsidRPr="00D25E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85398"/>
    <w:multiLevelType w:val="hybridMultilevel"/>
    <w:tmpl w:val="51BC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98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C4"/>
    <w:rsid w:val="00205216"/>
    <w:rsid w:val="00430FD3"/>
    <w:rsid w:val="007E0E1A"/>
    <w:rsid w:val="00B570C9"/>
    <w:rsid w:val="00D25EC4"/>
    <w:rsid w:val="00E6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4D9A"/>
  <w15:chartTrackingRefBased/>
  <w15:docId w15:val="{6BB0BAD1-945C-493E-9174-FB04000E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E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E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E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E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E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E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E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E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E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E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E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E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EC4"/>
    <w:rPr>
      <w:rFonts w:eastAsiaTheme="majorEastAsia" w:cstheme="majorBidi"/>
      <w:color w:val="272727" w:themeColor="text1" w:themeTint="D8"/>
    </w:rPr>
  </w:style>
  <w:style w:type="paragraph" w:styleId="Title">
    <w:name w:val="Title"/>
    <w:basedOn w:val="Normal"/>
    <w:next w:val="Normal"/>
    <w:link w:val="TitleChar"/>
    <w:uiPriority w:val="10"/>
    <w:qFormat/>
    <w:rsid w:val="00D25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E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EC4"/>
    <w:pPr>
      <w:spacing w:before="160"/>
      <w:jc w:val="center"/>
    </w:pPr>
    <w:rPr>
      <w:i/>
      <w:iCs/>
      <w:color w:val="404040" w:themeColor="text1" w:themeTint="BF"/>
    </w:rPr>
  </w:style>
  <w:style w:type="character" w:customStyle="1" w:styleId="QuoteChar">
    <w:name w:val="Quote Char"/>
    <w:basedOn w:val="DefaultParagraphFont"/>
    <w:link w:val="Quote"/>
    <w:uiPriority w:val="29"/>
    <w:rsid w:val="00D25EC4"/>
    <w:rPr>
      <w:i/>
      <w:iCs/>
      <w:color w:val="404040" w:themeColor="text1" w:themeTint="BF"/>
    </w:rPr>
  </w:style>
  <w:style w:type="paragraph" w:styleId="ListParagraph">
    <w:name w:val="List Paragraph"/>
    <w:basedOn w:val="Normal"/>
    <w:uiPriority w:val="34"/>
    <w:qFormat/>
    <w:rsid w:val="00D25EC4"/>
    <w:pPr>
      <w:ind w:left="720"/>
      <w:contextualSpacing/>
    </w:pPr>
  </w:style>
  <w:style w:type="character" w:styleId="IntenseEmphasis">
    <w:name w:val="Intense Emphasis"/>
    <w:basedOn w:val="DefaultParagraphFont"/>
    <w:uiPriority w:val="21"/>
    <w:qFormat/>
    <w:rsid w:val="00D25EC4"/>
    <w:rPr>
      <w:i/>
      <w:iCs/>
      <w:color w:val="0F4761" w:themeColor="accent1" w:themeShade="BF"/>
    </w:rPr>
  </w:style>
  <w:style w:type="paragraph" w:styleId="IntenseQuote">
    <w:name w:val="Intense Quote"/>
    <w:basedOn w:val="Normal"/>
    <w:next w:val="Normal"/>
    <w:link w:val="IntenseQuoteChar"/>
    <w:uiPriority w:val="30"/>
    <w:qFormat/>
    <w:rsid w:val="00D25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EC4"/>
    <w:rPr>
      <w:i/>
      <w:iCs/>
      <w:color w:val="0F4761" w:themeColor="accent1" w:themeShade="BF"/>
    </w:rPr>
  </w:style>
  <w:style w:type="character" w:styleId="IntenseReference">
    <w:name w:val="Intense Reference"/>
    <w:basedOn w:val="DefaultParagraphFont"/>
    <w:uiPriority w:val="32"/>
    <w:qFormat/>
    <w:rsid w:val="00D25E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Roberts Clerk KCC</dc:creator>
  <cp:keywords/>
  <dc:description/>
  <cp:lastModifiedBy>Ria Roberts</cp:lastModifiedBy>
  <cp:revision>2</cp:revision>
  <dcterms:created xsi:type="dcterms:W3CDTF">2024-03-04T10:00:00Z</dcterms:created>
  <dcterms:modified xsi:type="dcterms:W3CDTF">2024-03-04T10:00:00Z</dcterms:modified>
</cp:coreProperties>
</file>